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4766D" w:rsidRDefault="0024766D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24766D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Modeling Structured Finance Cash Flows with Microsoft</w:t>
                            </w:r>
                            <w:r w:rsidRPr="0024766D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and </w:t>
                            </w:r>
                            <w:r w:rsidRPr="0024766D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Excel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4766D" w:rsidRDefault="0024766D" w:rsidP="00E92F46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24766D">
                        <w:rPr>
                          <w:b/>
                          <w:color w:val="7030A0"/>
                          <w:sz w:val="48"/>
                          <w:szCs w:val="48"/>
                        </w:rPr>
                        <w:t>Modeling Structured Finance Cash Flows with Microsoft</w:t>
                      </w:r>
                      <w:r w:rsidRPr="0024766D"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and </w:t>
                      </w:r>
                      <w:r w:rsidRPr="0024766D">
                        <w:rPr>
                          <w:b/>
                          <w:color w:val="7030A0"/>
                          <w:sz w:val="48"/>
                          <w:szCs w:val="48"/>
                        </w:rPr>
                        <w:t>Excel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4766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BC855F" wp14:editId="06555539">
                <wp:simplePos x="0" y="0"/>
                <wp:positionH relativeFrom="column">
                  <wp:posOffset>-321813</wp:posOffset>
                </wp:positionH>
                <wp:positionV relativeFrom="paragraph">
                  <wp:posOffset>230323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4766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4766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https://www.pdfdrive.com/modeling-structured-finance-cash-flows-with-microsoft-excel-d6423094.html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35pt;margin-top:18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jDhwp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4766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4766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https://www.pdfdrive.com/modeling-structured-finance-cash-flows-with-microsoft-excel-d6423094.html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1205602</wp:posOffset>
                </wp:positionV>
                <wp:extent cx="8750935" cy="2350976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509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F46" w:rsidRPr="0024766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4766D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4766D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766D" w:rsidRPr="0024766D">
                              <w:rPr>
                                <w:color w:val="7030A0"/>
                                <w:sz w:val="40"/>
                                <w:szCs w:val="40"/>
                              </w:rPr>
                              <w:t>KEITH A. ALLMAN</w:t>
                            </w:r>
                          </w:p>
                          <w:p w:rsidR="00E92F46" w:rsidRPr="0024766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4766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476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4766D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4766D" w:rsidRPr="0024766D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Wiley &amp; Sons, Inc</w:t>
                            </w:r>
                            <w:r w:rsidR="0024766D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04A3" w:rsidRPr="0024766D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766D" w:rsidRPr="0024766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2007</w:t>
                            </w:r>
                          </w:p>
                          <w:p w:rsidR="000D0406" w:rsidRPr="0024766D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4766D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4766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766D" w:rsidRPr="0024766D">
                              <w:rPr>
                                <w:color w:val="7030A0"/>
                              </w:rPr>
                              <w:t>978-0-470-04290-8</w:t>
                            </w:r>
                          </w:p>
                          <w:p w:rsidR="000D0406" w:rsidRPr="0024766D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4.95pt;width:689.05pt;height:18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0Kn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2F46" w:rsidRPr="0024766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4766D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4766D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4766D" w:rsidRPr="0024766D">
                        <w:rPr>
                          <w:color w:val="7030A0"/>
                          <w:sz w:val="40"/>
                          <w:szCs w:val="40"/>
                        </w:rPr>
                        <w:t>KEITH A. ALLMAN</w:t>
                      </w:r>
                    </w:p>
                    <w:p w:rsidR="00E92F46" w:rsidRPr="0024766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4766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476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4766D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4766D" w:rsidRPr="0024766D">
                        <w:rPr>
                          <w:color w:val="7030A0"/>
                          <w:sz w:val="40"/>
                          <w:szCs w:val="40"/>
                        </w:rPr>
                        <w:t>John Wiley &amp; Sons, Inc</w:t>
                      </w:r>
                      <w:r w:rsidR="0024766D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E04A3" w:rsidRPr="0024766D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4766D" w:rsidRPr="0024766D">
                        <w:rPr>
                          <w:color w:val="7030A0"/>
                          <w:sz w:val="40"/>
                          <w:szCs w:val="40"/>
                        </w:rPr>
                        <w:t>2007</w:t>
                      </w:r>
                    </w:p>
                    <w:p w:rsidR="000D0406" w:rsidRPr="0024766D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4766D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4766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4766D" w:rsidRPr="0024766D">
                        <w:rPr>
                          <w:color w:val="7030A0"/>
                        </w:rPr>
                        <w:t>978-0-470-04290-8</w:t>
                      </w:r>
                    </w:p>
                    <w:p w:rsidR="000D0406" w:rsidRPr="0024766D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28C" w:rsidRDefault="009A428C" w:rsidP="00607BF9">
      <w:pPr>
        <w:spacing w:after="0" w:line="240" w:lineRule="auto"/>
      </w:pPr>
      <w:r>
        <w:separator/>
      </w:r>
    </w:p>
  </w:endnote>
  <w:endnote w:type="continuationSeparator" w:id="0">
    <w:p w:rsidR="009A428C" w:rsidRDefault="009A428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28C" w:rsidRDefault="009A428C" w:rsidP="00607BF9">
      <w:pPr>
        <w:spacing w:after="0" w:line="240" w:lineRule="auto"/>
      </w:pPr>
      <w:r>
        <w:separator/>
      </w:r>
    </w:p>
  </w:footnote>
  <w:footnote w:type="continuationSeparator" w:id="0">
    <w:p w:rsidR="009A428C" w:rsidRDefault="009A428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4766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A428C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1CBE9-E5E5-44E4-BF37-10D5A4D80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2025-07-24T10:16:00Z</dcterms:created>
  <dcterms:modified xsi:type="dcterms:W3CDTF">2025-07-24T10:16:00Z</dcterms:modified>
</cp:coreProperties>
</file>