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B602B9" w:rsidP="00B602B9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Mathematical Models for the Design of </w:t>
                            </w:r>
                            <w:r w:rsidRPr="00B602B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Electrical Machines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B602B9" w:rsidP="00B602B9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Mathematical Models for the Design of </w:t>
                      </w:r>
                      <w:r w:rsidRPr="00B602B9">
                        <w:rPr>
                          <w:b/>
                          <w:color w:val="7030A0"/>
                          <w:sz w:val="52"/>
                          <w:szCs w:val="52"/>
                        </w:rPr>
                        <w:t>Electrical Machines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573D9E" wp14:editId="29E3B3D6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715AA8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715AA8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https://knowledgegainer.delnet.in/Record/EB-0000099609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715AA8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715AA8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https://knowledgegainer.delnet.in/Record/EB-0000099609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02B9" w:rsidRDefault="00080AAC" w:rsidP="000D1F0A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B602B9" w:rsidRPr="00B602B9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Frédéric</w:t>
                            </w:r>
                            <w:proofErr w:type="spellEnd"/>
                            <w:r w:rsidR="00B602B9" w:rsidRPr="00B602B9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B602B9" w:rsidRPr="00B602B9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Dubas</w:t>
                            </w:r>
                            <w:proofErr w:type="spellEnd"/>
                            <w:r w:rsidR="00B602B9" w:rsidRPr="00B602B9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and </w:t>
                            </w:r>
                            <w:proofErr w:type="spellStart"/>
                            <w:r w:rsidR="00B602B9" w:rsidRPr="00B602B9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Kamel</w:t>
                            </w:r>
                            <w:proofErr w:type="spellEnd"/>
                            <w:r w:rsidR="00B602B9" w:rsidRPr="00B602B9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B602B9" w:rsidRPr="00B602B9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Boughrara</w:t>
                            </w:r>
                            <w:proofErr w:type="spellEnd"/>
                          </w:p>
                          <w:p w:rsidR="00715AA8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5AA8" w:rsidRPr="00715AA8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602B9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2021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5AA8" w:rsidRPr="00715AA8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978-3-0365-0398-1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B602B9" w:rsidRDefault="00080AAC" w:rsidP="000D1F0A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B602B9" w:rsidRPr="00B602B9">
                        <w:rPr>
                          <w:b/>
                          <w:color w:val="7030A0"/>
                          <w:sz w:val="40"/>
                          <w:szCs w:val="40"/>
                        </w:rPr>
                        <w:t>Frédéric</w:t>
                      </w:r>
                      <w:proofErr w:type="spellEnd"/>
                      <w:r w:rsidR="00B602B9" w:rsidRPr="00B602B9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B602B9" w:rsidRPr="00B602B9">
                        <w:rPr>
                          <w:b/>
                          <w:color w:val="7030A0"/>
                          <w:sz w:val="40"/>
                          <w:szCs w:val="40"/>
                        </w:rPr>
                        <w:t>Dubas</w:t>
                      </w:r>
                      <w:proofErr w:type="spellEnd"/>
                      <w:r w:rsidR="00B602B9" w:rsidRPr="00B602B9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and </w:t>
                      </w:r>
                      <w:proofErr w:type="spellStart"/>
                      <w:r w:rsidR="00B602B9" w:rsidRPr="00B602B9">
                        <w:rPr>
                          <w:b/>
                          <w:color w:val="7030A0"/>
                          <w:sz w:val="40"/>
                          <w:szCs w:val="40"/>
                        </w:rPr>
                        <w:t>Kamel</w:t>
                      </w:r>
                      <w:proofErr w:type="spellEnd"/>
                      <w:r w:rsidR="00B602B9" w:rsidRPr="00B602B9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B602B9" w:rsidRPr="00B602B9">
                        <w:rPr>
                          <w:b/>
                          <w:color w:val="7030A0"/>
                          <w:sz w:val="40"/>
                          <w:szCs w:val="40"/>
                        </w:rPr>
                        <w:t>Boughrara</w:t>
                      </w:r>
                      <w:proofErr w:type="spellEnd"/>
                    </w:p>
                    <w:p w:rsidR="00715AA8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15AA8" w:rsidRPr="00715AA8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602B9">
                        <w:rPr>
                          <w:color w:val="7030A0"/>
                          <w:sz w:val="40"/>
                          <w:szCs w:val="40"/>
                        </w:rPr>
                        <w:t>2021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15AA8" w:rsidRPr="00715AA8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978-3-0365-0398-1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22D" w:rsidRDefault="00A4622D" w:rsidP="00607BF9">
      <w:pPr>
        <w:spacing w:after="0" w:line="240" w:lineRule="auto"/>
      </w:pPr>
      <w:r>
        <w:separator/>
      </w:r>
    </w:p>
  </w:endnote>
  <w:endnote w:type="continuationSeparator" w:id="0">
    <w:p w:rsidR="00A4622D" w:rsidRDefault="00A4622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22D" w:rsidRDefault="00A4622D" w:rsidP="00607BF9">
      <w:pPr>
        <w:spacing w:after="0" w:line="240" w:lineRule="auto"/>
      </w:pPr>
      <w:r>
        <w:separator/>
      </w:r>
    </w:p>
  </w:footnote>
  <w:footnote w:type="continuationSeparator" w:id="0">
    <w:p w:rsidR="00A4622D" w:rsidRDefault="00A4622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D1F0A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15AA8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622D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602B9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05395-A005-45E3-831C-D969831CB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2025-09-29T09:20:00Z</dcterms:created>
  <dcterms:modified xsi:type="dcterms:W3CDTF">2025-09-29T09:20:00Z</dcterms:modified>
</cp:coreProperties>
</file>