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Cultural Heritage and Slavery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>Cultural Heritage and Slavery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file:///C:/Users/Ms.%20Precious/Desktop/library%20work/books/history/10.1515_9783111331492.pdf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file:///C:/Users/Ms.%20Precious/Desktop/library%20work/books/history/10.1515_9783111331492.pdf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Stephan Conermann, Claudia Rauhut, Ulrike Schmieder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jc w:val="start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and Michael Zeusk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  <w:p>
                            <w:pPr>
                              <w:pStyle w:val="FrameContents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9783111331492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Stephan Conermann, Claudia Rauhut, Ulrike Schmieder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jc w:val="start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and Michael Zeusk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3</w:t>
                      </w:r>
                    </w:p>
                    <w:p>
                      <w:pPr>
                        <w:pStyle w:val="FrameContents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9783111331492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paragraph" w:styleId="FrameContentsuser">
    <w:name w:val="Frame Contents (user)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Application>LibreOffice/25.8.5.2$Windows_X86_64 LibreOffice_project/9c8b85f387cc00a89945a79c9e6239f32e450ac2</Application>
  <AppVersion>15.0000</AppVersion>
  <Pages>1</Pages>
  <Words>28</Words>
  <Characters>247</Characters>
  <CharactersWithSpaces>289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2026-03-20T11:56:55Z</dcterms:modified>
  <cp:revision>117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