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86B1D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86B1D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Thinking Critically, Deductive Reasoning, and Informal Argumentation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86B1D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86B1D">
                        <w:rPr>
                          <w:b/>
                          <w:color w:val="7030A0"/>
                          <w:sz w:val="56"/>
                          <w:szCs w:val="56"/>
                        </w:rPr>
                        <w:t>Thinking Critically, Deductive Reasoning, and Informal Argumentation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886B1D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886B1D">
                                <w:rPr>
                                  <w:rStyle w:val="Hyperlink"/>
                                  <w:sz w:val="40"/>
                                </w:rPr>
                                <w:t>https://oercommons.org/courses/thinking-critically-deductive-reasoning-and-informal-argumentation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886B1D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886B1D">
                          <w:rPr>
                            <w:rStyle w:val="Hyperlink"/>
                            <w:sz w:val="40"/>
                          </w:rPr>
                          <w:t>https://oercommons.org/courses/thinking-critically-deductive-reasoning-and-informal-argumentation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86B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86B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DE" w:rsidRDefault="00007BDE" w:rsidP="00607BF9">
      <w:pPr>
        <w:spacing w:after="0" w:line="240" w:lineRule="auto"/>
      </w:pPr>
      <w:r>
        <w:separator/>
      </w:r>
    </w:p>
  </w:endnote>
  <w:endnote w:type="continuationSeparator" w:id="0">
    <w:p w:rsidR="00007BDE" w:rsidRDefault="00007BD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DE" w:rsidRDefault="00007BDE" w:rsidP="00607BF9">
      <w:pPr>
        <w:spacing w:after="0" w:line="240" w:lineRule="auto"/>
      </w:pPr>
      <w:r>
        <w:separator/>
      </w:r>
    </w:p>
  </w:footnote>
  <w:footnote w:type="continuationSeparator" w:id="0">
    <w:p w:rsidR="00007BDE" w:rsidRDefault="00007BD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07BD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inking-critically-deductive-reasoning-and-informal-argumen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inking-critically-deductive-reasoning-and-informal-argument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2024-09-07T06:39:00Z</dcterms:created>
  <dcterms:modified xsi:type="dcterms:W3CDTF">2024-09-07T06:39:00Z</dcterms:modified>
</cp:coreProperties>
</file>